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6BF1B" w14:textId="77777777" w:rsidR="0002476A" w:rsidRPr="0002476A" w:rsidRDefault="0002476A" w:rsidP="0002476A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Toc101884835"/>
      <w:bookmarkStart w:id="1" w:name="_Toc101487057"/>
      <w:r w:rsidRPr="0002476A">
        <w:rPr>
          <w:rFonts w:ascii="Times New Roman" w:hAnsi="Times New Roman"/>
          <w:b/>
          <w:sz w:val="24"/>
          <w:szCs w:val="24"/>
        </w:rPr>
        <w:t>Concentrations of Pesticides Residues in Grain Sold at Selected Markets of Southwest Nigeria.</w:t>
      </w:r>
    </w:p>
    <w:p w14:paraId="1F1E6400" w14:textId="77777777" w:rsidR="0002476A" w:rsidRPr="0002476A" w:rsidRDefault="0002476A" w:rsidP="0002476A">
      <w:pPr>
        <w:spacing w:line="48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02476A">
        <w:rPr>
          <w:rFonts w:ascii="Times New Roman" w:hAnsi="Times New Roman"/>
          <w:sz w:val="24"/>
          <w:szCs w:val="24"/>
        </w:rPr>
        <w:t xml:space="preserve">Modupe Abeke </w:t>
      </w:r>
      <w:proofErr w:type="spellStart"/>
      <w:r w:rsidRPr="0002476A">
        <w:rPr>
          <w:rFonts w:ascii="Times New Roman" w:hAnsi="Times New Roman"/>
          <w:sz w:val="24"/>
          <w:szCs w:val="24"/>
        </w:rPr>
        <w:t>Oshatunberu</w:t>
      </w:r>
      <w:proofErr w:type="spellEnd"/>
      <w:r w:rsidRPr="0002476A">
        <w:rPr>
          <w:rFonts w:ascii="Times New Roman" w:hAnsi="Times New Roman"/>
          <w:sz w:val="24"/>
          <w:szCs w:val="24"/>
        </w:rPr>
        <w:t>*</w:t>
      </w:r>
      <w:r w:rsidRPr="0002476A">
        <w:rPr>
          <w:rFonts w:ascii="Times New Roman" w:hAnsi="Times New Roman"/>
          <w:sz w:val="24"/>
          <w:szCs w:val="24"/>
          <w:vertAlign w:val="superscript"/>
        </w:rPr>
        <w:t>1</w:t>
      </w:r>
      <w:r w:rsidRPr="0002476A">
        <w:rPr>
          <w:rFonts w:ascii="Times New Roman" w:hAnsi="Times New Roman"/>
          <w:sz w:val="24"/>
          <w:szCs w:val="24"/>
        </w:rPr>
        <w:t>, Adebayo Oladimeji</w:t>
      </w:r>
      <w:r w:rsidRPr="0002476A">
        <w:rPr>
          <w:rFonts w:ascii="Times New Roman" w:hAnsi="Times New Roman"/>
          <w:sz w:val="24"/>
          <w:szCs w:val="24"/>
          <w:vertAlign w:val="superscript"/>
        </w:rPr>
        <w:t>2</w:t>
      </w:r>
      <w:r w:rsidRPr="0002476A">
        <w:rPr>
          <w:rFonts w:ascii="Times New Roman" w:hAnsi="Times New Roman"/>
          <w:sz w:val="24"/>
          <w:szCs w:val="24"/>
        </w:rPr>
        <w:t>, Sawyerr Olawale Henry</w:t>
      </w:r>
      <w:r w:rsidRPr="0002476A">
        <w:rPr>
          <w:rFonts w:ascii="Times New Roman" w:hAnsi="Times New Roman"/>
          <w:sz w:val="24"/>
          <w:szCs w:val="24"/>
          <w:vertAlign w:val="superscript"/>
        </w:rPr>
        <w:t>1</w:t>
      </w:r>
      <w:r w:rsidRPr="0002476A">
        <w:rPr>
          <w:rFonts w:ascii="Times New Roman" w:hAnsi="Times New Roman"/>
          <w:sz w:val="24"/>
          <w:szCs w:val="24"/>
        </w:rPr>
        <w:t>, Opasola Afolabi Olaniyan</w:t>
      </w:r>
      <w:r w:rsidRPr="0002476A">
        <w:rPr>
          <w:rFonts w:ascii="Times New Roman" w:hAnsi="Times New Roman"/>
          <w:sz w:val="24"/>
          <w:szCs w:val="24"/>
          <w:vertAlign w:val="superscript"/>
        </w:rPr>
        <w:t>1</w:t>
      </w:r>
      <w:r w:rsidRPr="0002476A">
        <w:rPr>
          <w:rFonts w:ascii="Times New Roman" w:hAnsi="Times New Roman"/>
          <w:sz w:val="24"/>
          <w:szCs w:val="24"/>
        </w:rPr>
        <w:t xml:space="preserve">, </w:t>
      </w:r>
      <w:r w:rsidRPr="0002476A">
        <w:rPr>
          <w:rFonts w:ascii="Times New Roman" w:hAnsi="Times New Roman"/>
          <w:bCs/>
          <w:sz w:val="24"/>
          <w:szCs w:val="24"/>
        </w:rPr>
        <w:t>Morufu Olalekan Raimi</w:t>
      </w:r>
      <w:r w:rsidRPr="0002476A"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Pr="0002476A">
        <w:rPr>
          <w:rFonts w:ascii="Times New Roman" w:hAnsi="Times New Roman"/>
          <w:bCs/>
          <w:sz w:val="24"/>
          <w:szCs w:val="24"/>
          <w:vertAlign w:val="superscript"/>
          <w:lang w:val="en-GB"/>
        </w:rPr>
        <w:t>&amp;3</w:t>
      </w:r>
      <w:r w:rsidRPr="0002476A">
        <w:rPr>
          <w:rFonts w:ascii="Times New Roman" w:hAnsi="Times New Roman"/>
          <w:noProof/>
          <w:sz w:val="24"/>
          <w:szCs w:val="24"/>
          <w:lang w:val="pl-PL" w:eastAsia="pl-PL"/>
        </w:rPr>
        <w:drawing>
          <wp:inline distT="0" distB="0" distL="0" distR="0" wp14:anchorId="3CF14F40" wp14:editId="107A164E">
            <wp:extent cx="294640" cy="161925"/>
            <wp:effectExtent l="0" t="0" r="0" b="3175"/>
            <wp:docPr id="67" name="Picture 67" descr="ORCI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ORCI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60" cy="17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F0AC5" w14:textId="77777777" w:rsidR="0002476A" w:rsidRP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02476A">
        <w:rPr>
          <w:rFonts w:ascii="Times New Roman" w:hAnsi="Times New Roman"/>
          <w:sz w:val="24"/>
          <w:szCs w:val="24"/>
          <w:vertAlign w:val="superscript"/>
        </w:rPr>
        <w:t>1</w:t>
      </w:r>
      <w:r w:rsidRPr="0002476A">
        <w:rPr>
          <w:rFonts w:ascii="Times New Roman" w:hAnsi="Times New Roman"/>
          <w:sz w:val="24"/>
          <w:szCs w:val="24"/>
        </w:rPr>
        <w:t xml:space="preserve">Department of Environmental Health, Faculty of Pure and Applied Science, </w:t>
      </w:r>
      <w:proofErr w:type="spellStart"/>
      <w:r w:rsidRPr="0002476A">
        <w:rPr>
          <w:rFonts w:ascii="Times New Roman" w:hAnsi="Times New Roman"/>
          <w:sz w:val="24"/>
          <w:szCs w:val="24"/>
        </w:rPr>
        <w:t>Kwara</w:t>
      </w:r>
      <w:proofErr w:type="spellEnd"/>
      <w:r w:rsidRPr="0002476A">
        <w:rPr>
          <w:rFonts w:ascii="Times New Roman" w:hAnsi="Times New Roman"/>
          <w:sz w:val="24"/>
          <w:szCs w:val="24"/>
        </w:rPr>
        <w:t xml:space="preserve"> State University, Malete, </w:t>
      </w:r>
      <w:proofErr w:type="spellStart"/>
      <w:r w:rsidRPr="0002476A">
        <w:rPr>
          <w:rFonts w:ascii="Times New Roman" w:hAnsi="Times New Roman"/>
          <w:sz w:val="24"/>
          <w:szCs w:val="24"/>
        </w:rPr>
        <w:t>Kwara</w:t>
      </w:r>
      <w:proofErr w:type="spellEnd"/>
      <w:r w:rsidRPr="0002476A">
        <w:rPr>
          <w:rFonts w:ascii="Times New Roman" w:hAnsi="Times New Roman"/>
          <w:sz w:val="24"/>
          <w:szCs w:val="24"/>
        </w:rPr>
        <w:t xml:space="preserve"> State. Nigeria.</w:t>
      </w:r>
    </w:p>
    <w:p w14:paraId="7726B100" w14:textId="77777777" w:rsidR="0002476A" w:rsidRP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02476A">
        <w:rPr>
          <w:rFonts w:ascii="Times New Roman" w:hAnsi="Times New Roman"/>
          <w:sz w:val="24"/>
          <w:szCs w:val="24"/>
          <w:vertAlign w:val="superscript"/>
        </w:rPr>
        <w:t>2</w:t>
      </w:r>
      <w:r w:rsidRPr="0002476A">
        <w:rPr>
          <w:rFonts w:ascii="Times New Roman" w:hAnsi="Times New Roman"/>
          <w:sz w:val="24"/>
          <w:szCs w:val="24"/>
        </w:rPr>
        <w:t xml:space="preserve">Department of Zoology, Faculty of Pure and Applied Science, </w:t>
      </w:r>
      <w:proofErr w:type="spellStart"/>
      <w:r w:rsidRPr="0002476A">
        <w:rPr>
          <w:rFonts w:ascii="Times New Roman" w:hAnsi="Times New Roman"/>
          <w:sz w:val="24"/>
          <w:szCs w:val="24"/>
        </w:rPr>
        <w:t>Kwara</w:t>
      </w:r>
      <w:proofErr w:type="spellEnd"/>
      <w:r w:rsidRPr="0002476A">
        <w:rPr>
          <w:rFonts w:ascii="Times New Roman" w:hAnsi="Times New Roman"/>
          <w:sz w:val="24"/>
          <w:szCs w:val="24"/>
        </w:rPr>
        <w:t xml:space="preserve"> State University, Malete, </w:t>
      </w:r>
      <w:proofErr w:type="spellStart"/>
      <w:r w:rsidRPr="0002476A">
        <w:rPr>
          <w:rFonts w:ascii="Times New Roman" w:hAnsi="Times New Roman"/>
          <w:sz w:val="24"/>
          <w:szCs w:val="24"/>
        </w:rPr>
        <w:t>Kwara</w:t>
      </w:r>
      <w:proofErr w:type="spellEnd"/>
      <w:r w:rsidRPr="0002476A">
        <w:rPr>
          <w:rFonts w:ascii="Times New Roman" w:hAnsi="Times New Roman"/>
          <w:sz w:val="24"/>
          <w:szCs w:val="24"/>
        </w:rPr>
        <w:t xml:space="preserve"> State. Nigeria.</w:t>
      </w:r>
    </w:p>
    <w:p w14:paraId="06ED5778" w14:textId="6A9320DD" w:rsid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02476A">
        <w:rPr>
          <w:rFonts w:ascii="Times New Roman" w:hAnsi="Times New Roman"/>
          <w:sz w:val="24"/>
          <w:szCs w:val="24"/>
          <w:vertAlign w:val="superscript"/>
        </w:rPr>
        <w:t>3</w:t>
      </w:r>
      <w:r w:rsidRPr="0002476A">
        <w:rPr>
          <w:rFonts w:ascii="Times New Roman" w:hAnsi="Times New Roman"/>
          <w:sz w:val="24"/>
          <w:szCs w:val="24"/>
        </w:rPr>
        <w:t>Department of Community Medicine, Faculty of Clinical Sciences, Niger Delta University, Wilberforce Island, Bayelsa State, Nigeria.</w:t>
      </w:r>
    </w:p>
    <w:p w14:paraId="2960AA55" w14:textId="77777777" w:rsidR="0002476A" w:rsidRDefault="0002476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DC03890" w14:textId="0EA8B25C" w:rsidR="0002476A" w:rsidRDefault="0002476A" w:rsidP="0002476A">
      <w:pPr>
        <w:pStyle w:val="Heading1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Experimental Procedure:</w:t>
      </w:r>
    </w:p>
    <w:p w14:paraId="4DE7F44C" w14:textId="397D7A0E" w:rsidR="0002476A" w:rsidRDefault="0002476A" w:rsidP="0002476A">
      <w:pPr>
        <w:pStyle w:val="Heading1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Proximate analysis</w:t>
      </w:r>
      <w:bookmarkEnd w:id="0"/>
      <w:bookmarkEnd w:id="1"/>
    </w:p>
    <w:p w14:paraId="5693E558" w14:textId="6C4566CB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grain samples were subjected to proximate analysis including ash content, moisture content, crude fat, crude </w:t>
      </w:r>
      <w:proofErr w:type="spellStart"/>
      <w:r>
        <w:rPr>
          <w:rFonts w:ascii="Times New Roman" w:hAnsi="Times New Roman"/>
          <w:sz w:val="24"/>
          <w:szCs w:val="24"/>
        </w:rPr>
        <w:t>fibre</w:t>
      </w:r>
      <w:proofErr w:type="spellEnd"/>
      <w:r>
        <w:rPr>
          <w:rFonts w:ascii="Times New Roman" w:hAnsi="Times New Roman"/>
          <w:sz w:val="24"/>
          <w:szCs w:val="24"/>
        </w:rPr>
        <w:t>, crude protein, and total carbohydrate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(AOAC)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37E29">
        <w:rPr>
          <w:rFonts w:ascii="Times New Roman" w:hAnsi="Times New Roman"/>
          <w:sz w:val="24"/>
          <w:szCs w:val="24"/>
        </w:rPr>
        <w:t>Triplicate samples were constituted from the four markets. The replicates of each market were pooled.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D243BA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2" w:name="_Toc101884836"/>
      <w:bookmarkStart w:id="3" w:name="_Toc101487058"/>
      <w:r>
        <w:rPr>
          <w:rFonts w:ascii="Times New Roman" w:hAnsi="Times New Roman"/>
          <w:b/>
          <w:bCs/>
          <w:color w:val="auto"/>
          <w:sz w:val="24"/>
          <w:szCs w:val="24"/>
        </w:rPr>
        <w:t>Determination of moisture content</w:t>
      </w:r>
      <w:bookmarkEnd w:id="2"/>
      <w:bookmarkEnd w:id="3"/>
    </w:p>
    <w:p w14:paraId="577CF97B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Moisture content was determined after drying using the oven. First, the crucibles were cleaned thoroughly and dried in an oven. After cooling, the weights of the crucible were recorded. Thereafter, </w:t>
      </w:r>
      <w:r w:rsidRPr="00137E29">
        <w:rPr>
          <w:rFonts w:ascii="Times New Roman" w:hAnsi="Times New Roman"/>
          <w:sz w:val="24"/>
          <w:szCs w:val="24"/>
        </w:rPr>
        <w:t>1.0 g</w:t>
      </w:r>
      <w:r>
        <w:rPr>
          <w:rFonts w:ascii="Times New Roman" w:hAnsi="Times New Roman"/>
          <w:sz w:val="24"/>
          <w:szCs w:val="24"/>
        </w:rPr>
        <w:t xml:space="preserve"> of each sample was weighed and put into the crucible before drying at 105 </w:t>
      </w:r>
      <w:r>
        <w:rPr>
          <w:rFonts w:ascii="Times New Roman" w:hAnsi="Times New Roman"/>
          <w:sz w:val="24"/>
          <w:szCs w:val="24"/>
          <w:vertAlign w:val="superscript"/>
        </w:rPr>
        <w:t>°</w:t>
      </w:r>
      <w:r>
        <w:rPr>
          <w:rFonts w:ascii="Times New Roman" w:hAnsi="Times New Roman"/>
          <w:sz w:val="24"/>
          <w:szCs w:val="24"/>
        </w:rPr>
        <w:t>C until constant weights were attained. Moisture content was calculated using the formula:</w:t>
      </w:r>
    </w:p>
    <w:p w14:paraId="707BC564" w14:textId="77777777" w:rsid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% Moisture content=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weight loss ×100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weight 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of sample</m:t>
              </m:r>
            </m:den>
          </m:f>
        </m:oMath>
      </m:oMathPara>
    </w:p>
    <w:p w14:paraId="575078C6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4" w:name="_Toc101487059"/>
      <w:bookmarkStart w:id="5" w:name="_Toc101884837"/>
      <w:r>
        <w:rPr>
          <w:rFonts w:ascii="Times New Roman" w:hAnsi="Times New Roman"/>
          <w:b/>
          <w:bCs/>
          <w:color w:val="auto"/>
          <w:sz w:val="24"/>
          <w:szCs w:val="24"/>
        </w:rPr>
        <w:t>Determination of ash content</w:t>
      </w:r>
      <w:bookmarkEnd w:id="4"/>
      <w:bookmarkEnd w:id="5"/>
    </w:p>
    <w:p w14:paraId="4536300D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determine the ash content, each finely ground </w:t>
      </w:r>
      <w:proofErr w:type="gramStart"/>
      <w:r>
        <w:rPr>
          <w:rFonts w:ascii="Times New Roman" w:hAnsi="Times New Roman"/>
          <w:sz w:val="24"/>
          <w:szCs w:val="24"/>
        </w:rPr>
        <w:t>samples</w:t>
      </w:r>
      <w:proofErr w:type="gramEnd"/>
      <w:r>
        <w:rPr>
          <w:rFonts w:ascii="Times New Roman" w:hAnsi="Times New Roman"/>
          <w:sz w:val="24"/>
          <w:szCs w:val="24"/>
        </w:rPr>
        <w:t xml:space="preserve"> was weighed into a clean, moisture-free crucible. The organic matter was charred by burning over low flame without the lid covering. Thereafter, </w:t>
      </w:r>
      <w:proofErr w:type="gramStart"/>
      <w:r>
        <w:rPr>
          <w:rFonts w:ascii="Times New Roman" w:hAnsi="Times New Roman"/>
          <w:sz w:val="24"/>
          <w:szCs w:val="24"/>
        </w:rPr>
        <w:t>crucible</w:t>
      </w:r>
      <w:proofErr w:type="gramEnd"/>
      <w:r>
        <w:rPr>
          <w:rFonts w:ascii="Times New Roman" w:hAnsi="Times New Roman"/>
          <w:sz w:val="24"/>
          <w:szCs w:val="24"/>
        </w:rPr>
        <w:t xml:space="preserve"> was transferred to a muffle furnace at 600 </w:t>
      </w:r>
      <w:r>
        <w:rPr>
          <w:rFonts w:ascii="Times New Roman" w:hAnsi="Times New Roman"/>
          <w:sz w:val="24"/>
          <w:szCs w:val="24"/>
          <w:vertAlign w:val="superscript"/>
        </w:rPr>
        <w:t>°</w:t>
      </w:r>
      <w:r>
        <w:rPr>
          <w:rFonts w:ascii="Times New Roman" w:hAnsi="Times New Roman"/>
          <w:sz w:val="24"/>
          <w:szCs w:val="24"/>
        </w:rPr>
        <w:t xml:space="preserve">C for 6 h. Following this, the samples became completely </w:t>
      </w:r>
      <w:proofErr w:type="spellStart"/>
      <w:r>
        <w:rPr>
          <w:rFonts w:ascii="Times New Roman" w:hAnsi="Times New Roman"/>
          <w:sz w:val="24"/>
          <w:szCs w:val="24"/>
        </w:rPr>
        <w:t>ashed</w:t>
      </w:r>
      <w:proofErr w:type="spellEnd"/>
      <w:r>
        <w:rPr>
          <w:rFonts w:ascii="Times New Roman" w:hAnsi="Times New Roman"/>
          <w:sz w:val="24"/>
          <w:szCs w:val="24"/>
        </w:rPr>
        <w:t xml:space="preserve">. It was then cooled in a desiccator and reweighed. </w:t>
      </w:r>
    </w:p>
    <w:p w14:paraId="4ADE40AF" w14:textId="77777777" w:rsid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Ash content=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Weight of total ash ×100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Weight 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of sample</m:t>
              </m:r>
            </m:den>
          </m:f>
        </m:oMath>
      </m:oMathPara>
    </w:p>
    <w:p w14:paraId="4B644ADF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6" w:name="_Toc101884838"/>
      <w:bookmarkStart w:id="7" w:name="_Toc101487060"/>
      <w:r>
        <w:rPr>
          <w:rFonts w:ascii="Times New Roman" w:hAnsi="Times New Roman"/>
          <w:b/>
          <w:bCs/>
          <w:color w:val="auto"/>
          <w:sz w:val="24"/>
          <w:szCs w:val="24"/>
        </w:rPr>
        <w:t>Determination of crude protein</w:t>
      </w:r>
      <w:bookmarkEnd w:id="6"/>
      <w:bookmarkEnd w:id="7"/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</w:p>
    <w:p w14:paraId="619929EC" w14:textId="7FDE491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micro-</w:t>
      </w:r>
      <w:proofErr w:type="spellStart"/>
      <w:r>
        <w:rPr>
          <w:rFonts w:ascii="Times New Roman" w:hAnsi="Times New Roman"/>
          <w:sz w:val="24"/>
          <w:szCs w:val="24"/>
        </w:rPr>
        <w:t>Kjeldah</w:t>
      </w:r>
      <w:proofErr w:type="spellEnd"/>
      <w:r>
        <w:rPr>
          <w:rFonts w:ascii="Times New Roman" w:hAnsi="Times New Roman"/>
          <w:sz w:val="24"/>
          <w:szCs w:val="24"/>
        </w:rPr>
        <w:t xml:space="preserve"> method was used in determining the crude </w:t>
      </w:r>
      <w:r w:rsidRPr="003A67E7">
        <w:rPr>
          <w:rFonts w:ascii="Times New Roman" w:hAnsi="Times New Roman"/>
          <w:sz w:val="24"/>
          <w:szCs w:val="24"/>
        </w:rPr>
        <w:t>protein of the samples</w:t>
      </w:r>
      <w:r w:rsidRPr="003A67E7">
        <w:rPr>
          <w:rFonts w:ascii="Times New Roman" w:hAnsi="Times New Roman"/>
          <w:sz w:val="24"/>
          <w:szCs w:val="24"/>
          <w:lang w:val="en-GB"/>
        </w:rPr>
        <w:t xml:space="preserve"> according to equation</w:t>
      </w:r>
      <w:r>
        <w:rPr>
          <w:rFonts w:ascii="Times New Roman" w:hAnsi="Times New Roman"/>
          <w:sz w:val="24"/>
          <w:szCs w:val="24"/>
          <w:lang w:val="en-GB"/>
        </w:rPr>
        <w:t xml:space="preserve"> (AOAC)</w:t>
      </w:r>
      <w:r>
        <w:rPr>
          <w:rFonts w:ascii="Times New Roman" w:hAnsi="Times New Roman"/>
          <w:sz w:val="24"/>
          <w:szCs w:val="24"/>
        </w:rPr>
        <w:t>.</w:t>
      </w:r>
    </w:p>
    <w:p w14:paraId="4BEA2590" w14:textId="77777777" w:rsid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>% N (wet)=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A-B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×1.4007×100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Weight 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of sample</m:t>
              </m:r>
            </m:den>
          </m:f>
        </m:oMath>
      </m:oMathPara>
    </w:p>
    <w:p w14:paraId="70AFF58D" w14:textId="77777777" w:rsidR="0002476A" w:rsidRDefault="0002476A" w:rsidP="0002476A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296C262C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 is the volume (ml) of std HCl × the </w:t>
      </w:r>
      <w:r w:rsidRPr="003A67E7">
        <w:rPr>
          <w:rFonts w:ascii="Times New Roman" w:hAnsi="Times New Roman"/>
          <w:sz w:val="24"/>
          <w:szCs w:val="24"/>
        </w:rPr>
        <w:t>Molarity</w:t>
      </w:r>
      <w:r>
        <w:rPr>
          <w:rFonts w:ascii="Times New Roman" w:hAnsi="Times New Roman"/>
          <w:sz w:val="24"/>
          <w:szCs w:val="24"/>
        </w:rPr>
        <w:t xml:space="preserve"> (M) of std </w:t>
      </w:r>
      <w:proofErr w:type="gramStart"/>
      <w:r>
        <w:rPr>
          <w:rFonts w:ascii="Times New Roman" w:hAnsi="Times New Roman"/>
          <w:sz w:val="24"/>
          <w:szCs w:val="24"/>
        </w:rPr>
        <w:t>HCl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14:paraId="35013AE1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 is the volume (ml) of std NaOH × </w:t>
      </w:r>
      <w:r w:rsidRPr="003A67E7">
        <w:rPr>
          <w:rFonts w:ascii="Times New Roman" w:hAnsi="Times New Roman"/>
          <w:sz w:val="24"/>
          <w:szCs w:val="24"/>
        </w:rPr>
        <w:t>Molarity</w:t>
      </w:r>
      <w:r>
        <w:rPr>
          <w:rFonts w:ascii="Times New Roman" w:hAnsi="Times New Roman"/>
          <w:sz w:val="24"/>
          <w:szCs w:val="24"/>
        </w:rPr>
        <w:t xml:space="preserve"> (M) of std NaOH</w:t>
      </w:r>
    </w:p>
    <w:p w14:paraId="0B3C9BDD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8" w:name="_Toc101487061"/>
      <w:bookmarkStart w:id="9" w:name="_Toc101884839"/>
      <w:r>
        <w:rPr>
          <w:rFonts w:ascii="Times New Roman" w:hAnsi="Times New Roman"/>
          <w:b/>
          <w:bCs/>
          <w:color w:val="auto"/>
          <w:sz w:val="24"/>
          <w:szCs w:val="24"/>
        </w:rPr>
        <w:t>Determination of crude fat</w:t>
      </w:r>
      <w:bookmarkEnd w:id="8"/>
      <w:bookmarkEnd w:id="9"/>
    </w:p>
    <w:p w14:paraId="2F3423C2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crude fat content of each sample was determined using Soxhlet apparatus. 10 g of each sample added to a pre-weighed filter paper. The filter paper was folded carefully, moved into a pre-weighed </w:t>
      </w:r>
      <w:proofErr w:type="gramStart"/>
      <w:r>
        <w:rPr>
          <w:rFonts w:ascii="Times New Roman" w:hAnsi="Times New Roman"/>
          <w:sz w:val="24"/>
          <w:szCs w:val="24"/>
        </w:rPr>
        <w:t>thimble</w:t>
      </w:r>
      <w:proofErr w:type="gramEnd"/>
      <w:r>
        <w:rPr>
          <w:rFonts w:ascii="Times New Roman" w:hAnsi="Times New Roman"/>
          <w:sz w:val="24"/>
          <w:szCs w:val="24"/>
        </w:rPr>
        <w:t xml:space="preserve"> and reweighed before the transfer into the Soxhlet apparatus for extraction using n-hexane at 60 – 80 ºC for 6 hours. Thereafter, the solvent evaporated after </w:t>
      </w:r>
      <w:proofErr w:type="gramStart"/>
      <w:r>
        <w:rPr>
          <w:rFonts w:ascii="Times New Roman" w:hAnsi="Times New Roman"/>
          <w:sz w:val="24"/>
          <w:szCs w:val="24"/>
        </w:rPr>
        <w:t>exposing</w:t>
      </w:r>
      <w:proofErr w:type="gramEnd"/>
      <w:r>
        <w:rPr>
          <w:rFonts w:ascii="Times New Roman" w:hAnsi="Times New Roman"/>
          <w:sz w:val="24"/>
          <w:szCs w:val="24"/>
        </w:rPr>
        <w:t xml:space="preserve"> to 100 ºC in an oven for half an hour. On cooling (in a desiccator), the thimble was reweighed. </w:t>
      </w:r>
    </w:p>
    <w:p w14:paraId="7E4CA556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was carried out gravimetrically. 5g of the sample was weighed into </w:t>
      </w:r>
      <w:proofErr w:type="gramStart"/>
      <w:r>
        <w:rPr>
          <w:rFonts w:ascii="Times New Roman" w:hAnsi="Times New Roman"/>
          <w:sz w:val="24"/>
          <w:szCs w:val="24"/>
        </w:rPr>
        <w:t>thimble</w:t>
      </w:r>
      <w:proofErr w:type="gramEnd"/>
      <w:r>
        <w:rPr>
          <w:rFonts w:ascii="Times New Roman" w:hAnsi="Times New Roman"/>
          <w:sz w:val="24"/>
          <w:szCs w:val="24"/>
        </w:rPr>
        <w:t xml:space="preserve">. Petroleum ether was used for extraction at 60 – 80 °C for 3 hours. The solvent was </w:t>
      </w:r>
      <w:proofErr w:type="gramStart"/>
      <w:r>
        <w:rPr>
          <w:rFonts w:ascii="Times New Roman" w:hAnsi="Times New Roman"/>
          <w:sz w:val="24"/>
          <w:szCs w:val="24"/>
        </w:rPr>
        <w:t>evaporated</w:t>
      </w:r>
      <w:proofErr w:type="gramEnd"/>
      <w:r>
        <w:rPr>
          <w:rFonts w:ascii="Times New Roman" w:hAnsi="Times New Roman"/>
          <w:sz w:val="24"/>
          <w:szCs w:val="24"/>
        </w:rPr>
        <w:t xml:space="preserve"> and the flask reweighed.</w:t>
      </w:r>
    </w:p>
    <w:p w14:paraId="5D6FC89B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fat extracted from a given quantity of sample was then calculated:</w:t>
      </w:r>
    </w:p>
    <w:p w14:paraId="246FBF99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% fat=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weight of lipid ×100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weight of sample</m:t>
              </m:r>
            </m:den>
          </m:f>
        </m:oMath>
      </m:oMathPara>
    </w:p>
    <w:p w14:paraId="6E160986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10" w:name="_Toc101884840"/>
      <w:bookmarkStart w:id="11" w:name="_Toc101487062"/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Determination of Crude </w:t>
      </w:r>
      <w:proofErr w:type="spellStart"/>
      <w:r>
        <w:rPr>
          <w:rFonts w:ascii="Times New Roman" w:hAnsi="Times New Roman"/>
          <w:b/>
          <w:bCs/>
          <w:color w:val="auto"/>
          <w:sz w:val="24"/>
          <w:szCs w:val="24"/>
        </w:rPr>
        <w:t>fibre</w:t>
      </w:r>
      <w:bookmarkEnd w:id="10"/>
      <w:bookmarkEnd w:id="11"/>
      <w:proofErr w:type="spellEnd"/>
    </w:p>
    <w:p w14:paraId="5E785BAE" w14:textId="5BA1A19B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 portion of the ether extract (fatless),</w:t>
      </w:r>
      <w:proofErr w:type="gramEnd"/>
      <w:r>
        <w:rPr>
          <w:rFonts w:ascii="Times New Roman" w:hAnsi="Times New Roman"/>
          <w:sz w:val="24"/>
          <w:szCs w:val="24"/>
        </w:rPr>
        <w:t xml:space="preserve"> was used in crude </w:t>
      </w:r>
      <w:proofErr w:type="spellStart"/>
      <w:r>
        <w:rPr>
          <w:rFonts w:ascii="Times New Roman" w:hAnsi="Times New Roman"/>
          <w:sz w:val="24"/>
          <w:szCs w:val="24"/>
        </w:rPr>
        <w:t>fibre</w:t>
      </w:r>
      <w:proofErr w:type="spellEnd"/>
      <w:r>
        <w:rPr>
          <w:rFonts w:ascii="Times New Roman" w:hAnsi="Times New Roman"/>
          <w:sz w:val="24"/>
          <w:szCs w:val="24"/>
        </w:rPr>
        <w:t xml:space="preserve"> determination. First, dilute acid </w:t>
      </w:r>
      <w:r w:rsidRPr="003A67E7">
        <w:rPr>
          <w:rFonts w:ascii="Times New Roman" w:hAnsi="Times New Roman"/>
          <w:sz w:val="24"/>
          <w:szCs w:val="24"/>
        </w:rPr>
        <w:t>(sulfuric acid)</w:t>
      </w:r>
      <w:r>
        <w:rPr>
          <w:rFonts w:ascii="Times New Roman" w:hAnsi="Times New Roman"/>
          <w:sz w:val="24"/>
          <w:szCs w:val="24"/>
        </w:rPr>
        <w:t xml:space="preserve"> was used in the heating the ether extract</w:t>
      </w:r>
      <w:proofErr w:type="gramStart"/>
      <w:r>
        <w:rPr>
          <w:rFonts w:ascii="Times New Roman" w:hAnsi="Times New Roman"/>
          <w:sz w:val="24"/>
          <w:szCs w:val="24"/>
        </w:rPr>
        <w:t xml:space="preserve"> This</w:t>
      </w:r>
      <w:proofErr w:type="gramEnd"/>
      <w:r>
        <w:rPr>
          <w:rFonts w:ascii="Times New Roman" w:hAnsi="Times New Roman"/>
          <w:sz w:val="24"/>
          <w:szCs w:val="24"/>
        </w:rPr>
        <w:t xml:space="preserve"> was then serially heated with dilute acid and then hydrolyzed with </w:t>
      </w:r>
      <w:r w:rsidRPr="003A67E7">
        <w:rPr>
          <w:rFonts w:ascii="Times New Roman" w:hAnsi="Times New Roman"/>
          <w:sz w:val="24"/>
          <w:szCs w:val="24"/>
        </w:rPr>
        <w:t>dilute alkali (NaOH</w:t>
      </w:r>
      <w:proofErr w:type="gramStart"/>
      <w:r w:rsidRPr="003A67E7">
        <w:rPr>
          <w:rFonts w:ascii="Times New Roman" w:hAnsi="Times New Roman"/>
          <w:sz w:val="24"/>
          <w:szCs w:val="24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t xml:space="preserve"> so the digestible portion is negated. Finally, the difference between the weight of the residue and the ash was recorded as the </w:t>
      </w:r>
      <w:proofErr w:type="spellStart"/>
      <w:r>
        <w:rPr>
          <w:rFonts w:ascii="Times New Roman" w:hAnsi="Times New Roman"/>
          <w:sz w:val="24"/>
          <w:szCs w:val="24"/>
        </w:rPr>
        <w:t>fibre</w:t>
      </w:r>
      <w:proofErr w:type="spellEnd"/>
      <w:r>
        <w:rPr>
          <w:rFonts w:ascii="Times New Roman" w:hAnsi="Times New Roman"/>
          <w:sz w:val="24"/>
          <w:szCs w:val="24"/>
        </w:rPr>
        <w:t xml:space="preserve"> content</w:t>
      </w:r>
      <w:r>
        <w:rPr>
          <w:rFonts w:ascii="Times New Roman" w:hAnsi="Times New Roman"/>
          <w:sz w:val="24"/>
          <w:szCs w:val="24"/>
          <w:lang w:val="en-GB"/>
        </w:rPr>
        <w:t xml:space="preserve"> (AOAC)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A6201BF" w14:textId="77777777" w:rsidR="0002476A" w:rsidRDefault="0002476A" w:rsidP="0002476A">
      <w:pPr>
        <w:pStyle w:val="Heading2"/>
        <w:spacing w:line="48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12" w:name="_Toc101487063"/>
      <w:bookmarkStart w:id="13" w:name="_Toc101884841"/>
      <w:r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Determination of total carbohydrate</w:t>
      </w:r>
      <w:bookmarkEnd w:id="12"/>
      <w:bookmarkEnd w:id="13"/>
    </w:p>
    <w:p w14:paraId="2CE9C691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percentage carbohydrate content of the samples was determined indirectly from other proximate composition as follows: </w:t>
      </w:r>
    </w:p>
    <w:p w14:paraId="1F737BC6" w14:textId="77777777" w:rsidR="0002476A" w:rsidRDefault="0002476A" w:rsidP="0002476A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Total carbohydrate =100-(% lipid+% ash+% moist+protein</m:t>
        </m:r>
      </m:oMath>
      <w:r>
        <w:rPr>
          <w:rFonts w:ascii="Times New Roman" w:eastAsia="Times New Roman" w:hAnsi="Times New Roman"/>
          <w:sz w:val="24"/>
          <w:szCs w:val="24"/>
        </w:rPr>
        <w:t>)</w:t>
      </w:r>
    </w:p>
    <w:p w14:paraId="2C601F44" w14:textId="77777777" w:rsidR="00031CB7" w:rsidRDefault="00031CB7"/>
    <w:sectPr w:rsidR="00031CB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1ECAC" w14:textId="77777777" w:rsidR="00894B20" w:rsidRDefault="00894B20" w:rsidP="0002476A">
      <w:pPr>
        <w:spacing w:after="0" w:line="240" w:lineRule="auto"/>
      </w:pPr>
      <w:r>
        <w:separator/>
      </w:r>
    </w:p>
  </w:endnote>
  <w:endnote w:type="continuationSeparator" w:id="0">
    <w:p w14:paraId="18866653" w14:textId="77777777" w:rsidR="00894B20" w:rsidRDefault="00894B20" w:rsidP="00024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967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243CCC" w14:textId="04F6BBAA" w:rsidR="0002476A" w:rsidRDefault="000247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F944DA" w14:textId="77777777" w:rsidR="0002476A" w:rsidRDefault="00024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98B3B" w14:textId="77777777" w:rsidR="00894B20" w:rsidRDefault="00894B20" w:rsidP="0002476A">
      <w:pPr>
        <w:spacing w:after="0" w:line="240" w:lineRule="auto"/>
      </w:pPr>
      <w:r>
        <w:separator/>
      </w:r>
    </w:p>
  </w:footnote>
  <w:footnote w:type="continuationSeparator" w:id="0">
    <w:p w14:paraId="1C8F0ACD" w14:textId="77777777" w:rsidR="00894B20" w:rsidRDefault="00894B20" w:rsidP="000247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76A"/>
    <w:rsid w:val="0002476A"/>
    <w:rsid w:val="00031CB7"/>
    <w:rsid w:val="00894B20"/>
    <w:rsid w:val="00BB6317"/>
    <w:rsid w:val="00CA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E8A1D"/>
  <w15:chartTrackingRefBased/>
  <w15:docId w15:val="{47221C67-89BA-4F4A-8578-C1879FB3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ta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76A"/>
    <w:rPr>
      <w:rFonts w:ascii="Calibri" w:eastAsia="Calibri" w:hAnsi="Calibri" w:cs="Times New Roman"/>
      <w:kern w:val="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476A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476A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02476A"/>
    <w:rPr>
      <w:rFonts w:ascii="Calibri Light" w:eastAsia="Times New Roman" w:hAnsi="Calibri Light" w:cs="Times New Roman"/>
      <w:color w:val="2E74B5"/>
      <w:kern w:val="0"/>
      <w:sz w:val="32"/>
      <w:szCs w:val="32"/>
      <w:lang w:eastAsia="zh-CN"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02476A"/>
    <w:rPr>
      <w:rFonts w:ascii="Calibri Light" w:eastAsia="Times New Roman" w:hAnsi="Calibri Light" w:cs="Times New Roman"/>
      <w:color w:val="2E74B5"/>
      <w:kern w:val="0"/>
      <w:sz w:val="26"/>
      <w:szCs w:val="26"/>
      <w:lang w:eastAsia="zh-CN" w:bidi="ar-SA"/>
      <w14:ligatures w14:val="none"/>
    </w:rPr>
  </w:style>
  <w:style w:type="character" w:styleId="Hyperlink">
    <w:name w:val="Hyperlink"/>
    <w:basedOn w:val="DefaultParagraphFont"/>
    <w:uiPriority w:val="99"/>
    <w:unhideWhenUsed/>
    <w:qFormat/>
    <w:rsid w:val="0002476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4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76A"/>
    <w:rPr>
      <w:rFonts w:ascii="Calibri" w:eastAsia="Calibri" w:hAnsi="Calibri" w:cs="Times New Roman"/>
      <w:kern w:val="0"/>
      <w:lang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24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76A"/>
    <w:rPr>
      <w:rFonts w:ascii="Calibri" w:eastAsia="Calibri" w:hAnsi="Calibri" w:cs="Times New Roman"/>
      <w:kern w:val="0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orcid.org\0000-0001-5042-6729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574</Words>
  <Characters>3195</Characters>
  <Application>Microsoft Office Word</Application>
  <DocSecurity>0</DocSecurity>
  <Lines>86</Lines>
  <Paragraphs>51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Kannan RR RENGASAMY</dc:creator>
  <cp:keywords/>
  <dc:description/>
  <cp:lastModifiedBy>Kannan RR RENGASAMY</cp:lastModifiedBy>
  <cp:revision>1</cp:revision>
  <dcterms:created xsi:type="dcterms:W3CDTF">2023-08-25T22:57:00Z</dcterms:created>
  <dcterms:modified xsi:type="dcterms:W3CDTF">2023-08-25T23:00:00Z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834c3cac-0f71-4f08-a3c1-42d76d69007c</vt:lpwstr>
  </property>
</Properties>
</file>